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52C88" w14:textId="795BCC3C" w:rsidR="006F7D12" w:rsidRPr="006F7D12" w:rsidRDefault="00971147" w:rsidP="00E1033A">
      <w:pPr>
        <w:pBdr>
          <w:top w:val="single" w:sz="4" w:space="14" w:color="auto"/>
          <w:left w:val="single" w:sz="4" w:space="4" w:color="auto"/>
          <w:bottom w:val="single" w:sz="4" w:space="12" w:color="auto"/>
          <w:right w:val="single" w:sz="4" w:space="4" w:color="auto"/>
        </w:pBdr>
        <w:spacing w:before="240" w:after="240"/>
        <w:ind w:hanging="284"/>
        <w:jc w:val="center"/>
        <w:rPr>
          <w:rFonts w:asciiTheme="majorHAnsi" w:hAnsiTheme="majorHAnsi" w:cs="Times New Roman"/>
          <w:color w:val="000000"/>
          <w:lang w:val="en-US"/>
        </w:rPr>
      </w:pPr>
      <w:r>
        <w:rPr>
          <w:rFonts w:asciiTheme="majorHAnsi" w:hAnsiTheme="majorHAnsi" w:cs="Times New Roman"/>
          <w:b/>
          <w:bCs/>
          <w:color w:val="000000"/>
          <w:lang w:val="en-US"/>
        </w:rPr>
        <w:t xml:space="preserve">Inputs on </w:t>
      </w:r>
      <w:r w:rsidR="006F7D12" w:rsidRPr="00971147">
        <w:rPr>
          <w:rFonts w:asciiTheme="majorHAnsi" w:hAnsiTheme="majorHAnsi" w:cs="Times New Roman"/>
          <w:b/>
          <w:bCs/>
          <w:i/>
          <w:color w:val="000000"/>
          <w:lang w:val="en-US"/>
        </w:rPr>
        <w:t>The Environmental Impacts and Benefits of the Internet</w:t>
      </w:r>
    </w:p>
    <w:p w14:paraId="03650A64" w14:textId="77777777" w:rsidR="00E1033A" w:rsidRPr="00E1033A" w:rsidRDefault="00E1033A" w:rsidP="00E1033A">
      <w:pPr>
        <w:ind w:left="142"/>
        <w:jc w:val="both"/>
        <w:rPr>
          <w:rFonts w:asciiTheme="majorHAnsi" w:eastAsia="Times New Roman" w:hAnsiTheme="majorHAnsi" w:cs="Times New Roman"/>
          <w:color w:val="000000"/>
          <w:lang w:val="en-US"/>
        </w:rPr>
      </w:pPr>
    </w:p>
    <w:p w14:paraId="4A6A3034" w14:textId="77777777" w:rsidR="006F7D12" w:rsidRPr="00A01865" w:rsidRDefault="006F7D12" w:rsidP="004F63D4">
      <w:pPr>
        <w:jc w:val="both"/>
        <w:rPr>
          <w:rFonts w:asciiTheme="majorHAnsi" w:eastAsia="Times New Roman" w:hAnsiTheme="majorHAnsi" w:cs="Times New Roman"/>
          <w:color w:val="000000"/>
          <w:lang w:val="en-US"/>
        </w:rPr>
      </w:pPr>
      <w:r w:rsidRPr="00A01865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What effects does the Internet have on the environment and vice-versa?</w:t>
      </w:r>
    </w:p>
    <w:p w14:paraId="66C809B7" w14:textId="77777777" w:rsidR="00BD66D0" w:rsidRPr="00A01865" w:rsidRDefault="00BD66D0" w:rsidP="000628D9">
      <w:pPr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14E2F762" w14:textId="4C055CB5" w:rsidR="00A663A5" w:rsidRDefault="00A663A5" w:rsidP="000628D9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A663A5">
        <w:rPr>
          <w:rFonts w:asciiTheme="majorHAnsi" w:eastAsia="Times New Roman" w:hAnsiTheme="majorHAnsi" w:cstheme="majorBidi"/>
        </w:rPr>
        <w:t>The Internet</w:t>
      </w:r>
      <w:r>
        <w:rPr>
          <w:rFonts w:asciiTheme="majorHAnsi" w:eastAsia="Times New Roman" w:hAnsiTheme="majorHAnsi" w:cstheme="majorBidi"/>
        </w:rPr>
        <w:t xml:space="preserve"> has helped reduc</w:t>
      </w:r>
      <w:r w:rsidR="00914727">
        <w:rPr>
          <w:rFonts w:asciiTheme="majorHAnsi" w:eastAsia="Times New Roman" w:hAnsiTheme="majorHAnsi" w:cstheme="majorBidi"/>
        </w:rPr>
        <w:t>ing</w:t>
      </w:r>
      <w:r>
        <w:rPr>
          <w:rFonts w:asciiTheme="majorHAnsi" w:eastAsia="Times New Roman" w:hAnsiTheme="majorHAnsi" w:cstheme="majorBidi"/>
        </w:rPr>
        <w:t xml:space="preserve"> </w:t>
      </w:r>
      <w:r w:rsidR="00FF1112">
        <w:rPr>
          <w:rFonts w:asciiTheme="majorHAnsi" w:eastAsia="Times New Roman" w:hAnsiTheme="majorHAnsi" w:cstheme="majorBidi"/>
        </w:rPr>
        <w:t>paper wastage through online services.</w:t>
      </w:r>
      <w:r w:rsidR="005C15C0">
        <w:rPr>
          <w:rFonts w:asciiTheme="majorHAnsi" w:eastAsia="Times New Roman" w:hAnsiTheme="majorHAnsi" w:cstheme="majorBidi"/>
        </w:rPr>
        <w:t xml:space="preserve"> The Government has implemented over a hundred e-services to facilitate citizens and businesses transac</w:t>
      </w:r>
      <w:r w:rsidR="00EA7D52">
        <w:rPr>
          <w:rFonts w:asciiTheme="majorHAnsi" w:eastAsia="Times New Roman" w:hAnsiTheme="majorHAnsi" w:cstheme="majorBidi"/>
        </w:rPr>
        <w:t>tions, and in doing so, has helped to reduce paper usage.</w:t>
      </w:r>
    </w:p>
    <w:p w14:paraId="68BCF752" w14:textId="6EE5F777" w:rsidR="00F10DE9" w:rsidRPr="00A663A5" w:rsidRDefault="00F10DE9" w:rsidP="000628D9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E-commerce has also helped to reduce </w:t>
      </w:r>
      <w:r w:rsidR="00721F80">
        <w:rPr>
          <w:rFonts w:asciiTheme="majorHAnsi" w:eastAsia="Times New Roman" w:hAnsiTheme="majorHAnsi" w:cstheme="majorBidi"/>
        </w:rPr>
        <w:t>demand for utilities</w:t>
      </w:r>
      <w:r>
        <w:rPr>
          <w:rFonts w:asciiTheme="majorHAnsi" w:eastAsia="Times New Roman" w:hAnsiTheme="majorHAnsi" w:cstheme="majorBidi"/>
        </w:rPr>
        <w:t xml:space="preserve"> (power, water etc.) that would have been needed to run physical stores.</w:t>
      </w:r>
    </w:p>
    <w:p w14:paraId="3376B6A3" w14:textId="75CE9FB1" w:rsidR="00161348" w:rsidRPr="00965181" w:rsidRDefault="00C972B1" w:rsidP="00161348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965181">
        <w:rPr>
          <w:rFonts w:asciiTheme="majorHAnsi" w:eastAsia="Times New Roman" w:hAnsiTheme="majorHAnsi" w:cstheme="majorBidi"/>
        </w:rPr>
        <w:t>On the other hand, t</w:t>
      </w:r>
      <w:r w:rsidR="009460D8" w:rsidRPr="00965181">
        <w:rPr>
          <w:rFonts w:asciiTheme="majorHAnsi" w:eastAsia="Times New Roman" w:hAnsiTheme="majorHAnsi" w:cstheme="majorBidi"/>
        </w:rPr>
        <w:t>he I</w:t>
      </w:r>
      <w:r w:rsidR="00BD66D0" w:rsidRPr="00965181">
        <w:rPr>
          <w:rFonts w:asciiTheme="majorHAnsi" w:eastAsia="Times New Roman" w:hAnsiTheme="majorHAnsi" w:cstheme="majorBidi"/>
        </w:rPr>
        <w:t>nternet consumes huge amounts of electricity</w:t>
      </w:r>
      <w:r w:rsidR="009460D8" w:rsidRPr="00965181">
        <w:rPr>
          <w:rFonts w:asciiTheme="majorHAnsi" w:eastAsia="Times New Roman" w:hAnsiTheme="majorHAnsi" w:cstheme="majorBidi"/>
        </w:rPr>
        <w:t xml:space="preserve">. </w:t>
      </w:r>
      <w:r w:rsidR="00B322F6" w:rsidRPr="00965181">
        <w:rPr>
          <w:rFonts w:asciiTheme="majorHAnsi" w:eastAsia="Times New Roman" w:hAnsiTheme="majorHAnsi" w:cstheme="majorBidi"/>
        </w:rPr>
        <w:t>The</w:t>
      </w:r>
      <w:r w:rsidR="00161348" w:rsidRPr="00965181">
        <w:rPr>
          <w:rFonts w:asciiTheme="majorHAnsi" w:eastAsia="Times New Roman" w:hAnsiTheme="majorHAnsi" w:cstheme="majorBidi"/>
        </w:rPr>
        <w:t xml:space="preserve"> carbon footprint is mainly a result of the power required to keep </w:t>
      </w:r>
      <w:r w:rsidR="004F6905" w:rsidRPr="00965181">
        <w:rPr>
          <w:rFonts w:asciiTheme="majorHAnsi" w:eastAsia="Times New Roman" w:hAnsiTheme="majorHAnsi" w:cstheme="majorBidi"/>
        </w:rPr>
        <w:t xml:space="preserve">necessary </w:t>
      </w:r>
      <w:r w:rsidR="00161348" w:rsidRPr="00965181">
        <w:rPr>
          <w:rFonts w:asciiTheme="majorHAnsi" w:eastAsia="Times New Roman" w:hAnsiTheme="majorHAnsi" w:cstheme="majorBidi"/>
        </w:rPr>
        <w:t>infrastructure running. Mobile phone antennas, the devices use</w:t>
      </w:r>
      <w:r w:rsidR="001A36CF" w:rsidRPr="00965181">
        <w:rPr>
          <w:rFonts w:asciiTheme="majorHAnsi" w:eastAsia="Times New Roman" w:hAnsiTheme="majorHAnsi" w:cstheme="majorBidi"/>
        </w:rPr>
        <w:t>d</w:t>
      </w:r>
      <w:r w:rsidR="00DE0FFE" w:rsidRPr="00965181">
        <w:rPr>
          <w:rFonts w:asciiTheme="majorHAnsi" w:eastAsia="Times New Roman" w:hAnsiTheme="majorHAnsi" w:cstheme="majorBidi"/>
        </w:rPr>
        <w:t xml:space="preserve"> to access the I</w:t>
      </w:r>
      <w:r w:rsidR="00161348" w:rsidRPr="00965181">
        <w:rPr>
          <w:rFonts w:asciiTheme="majorHAnsi" w:eastAsia="Times New Roman" w:hAnsiTheme="majorHAnsi" w:cstheme="majorBidi"/>
        </w:rPr>
        <w:t xml:space="preserve">nternet, and data centres require </w:t>
      </w:r>
      <w:r w:rsidR="00A25C62">
        <w:rPr>
          <w:rFonts w:asciiTheme="majorHAnsi" w:eastAsia="Times New Roman" w:hAnsiTheme="majorHAnsi" w:cstheme="majorBidi"/>
        </w:rPr>
        <w:t>large</w:t>
      </w:r>
      <w:r w:rsidR="00161348" w:rsidRPr="00965181">
        <w:rPr>
          <w:rFonts w:asciiTheme="majorHAnsi" w:eastAsia="Times New Roman" w:hAnsiTheme="majorHAnsi" w:cstheme="majorBidi"/>
        </w:rPr>
        <w:t xml:space="preserve"> amounts of electricity. </w:t>
      </w:r>
      <w:r w:rsidR="00ED5098" w:rsidRPr="00965181">
        <w:rPr>
          <w:rFonts w:asciiTheme="majorHAnsi" w:eastAsia="Times New Roman" w:hAnsiTheme="majorHAnsi" w:cstheme="majorBidi"/>
        </w:rPr>
        <w:t>Data centres contribute around 0.3% to overall carbon emissions, whereas the information and communications technology sector (including digital devices, mobile-phone networks and televisions) accounts for more than 2% of global emissions</w:t>
      </w:r>
      <w:r w:rsidR="00906B6E">
        <w:rPr>
          <w:rStyle w:val="FootnoteReference"/>
          <w:rFonts w:asciiTheme="majorHAnsi" w:eastAsia="Times New Roman" w:hAnsiTheme="majorHAnsi" w:cstheme="majorBidi"/>
        </w:rPr>
        <w:footnoteReference w:id="1"/>
      </w:r>
      <w:r w:rsidR="00ED5098" w:rsidRPr="00965181">
        <w:rPr>
          <w:rFonts w:asciiTheme="majorHAnsi" w:eastAsia="Times New Roman" w:hAnsiTheme="majorHAnsi" w:cstheme="majorBidi"/>
        </w:rPr>
        <w:t>. </w:t>
      </w:r>
    </w:p>
    <w:p w14:paraId="078F844F" w14:textId="1C1F7304" w:rsidR="00783EB3" w:rsidRPr="00161348" w:rsidRDefault="00D46D78" w:rsidP="00161348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Intricately associated with the Internet is e</w:t>
      </w:r>
      <w:r w:rsidR="00783EB3">
        <w:rPr>
          <w:rFonts w:asciiTheme="majorHAnsi" w:eastAsia="Times New Roman" w:hAnsiTheme="majorHAnsi" w:cstheme="majorBidi"/>
        </w:rPr>
        <w:t>-waste</w:t>
      </w:r>
      <w:r>
        <w:rPr>
          <w:rFonts w:asciiTheme="majorHAnsi" w:eastAsia="Times New Roman" w:hAnsiTheme="majorHAnsi" w:cstheme="majorBidi"/>
        </w:rPr>
        <w:t>. As most devices have a limited lifetime, many of these devices have a negative impact on the environment if they are not properly disposed.</w:t>
      </w:r>
    </w:p>
    <w:p w14:paraId="196A29EF" w14:textId="77777777" w:rsidR="00A01865" w:rsidRPr="00A01865" w:rsidRDefault="00A01865" w:rsidP="00803104">
      <w:pPr>
        <w:pStyle w:val="ListParagraph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0C5114C6" w14:textId="77777777" w:rsidR="00BD66D0" w:rsidRPr="006F7D12" w:rsidRDefault="00BD66D0" w:rsidP="000628D9">
      <w:pPr>
        <w:jc w:val="both"/>
        <w:rPr>
          <w:rFonts w:asciiTheme="majorHAnsi" w:eastAsia="Times New Roman" w:hAnsiTheme="majorHAnsi" w:cs="Times New Roman"/>
          <w:color w:val="000000"/>
          <w:lang w:val="en-US"/>
        </w:rPr>
      </w:pPr>
    </w:p>
    <w:p w14:paraId="1D96AD73" w14:textId="50661DD3" w:rsidR="006F7D12" w:rsidRDefault="006F7D12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  <w:r w:rsidRPr="00A01865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How can we improve the impact the Internet has on the environment and take advantage of its potential to h</w:t>
      </w:r>
      <w:r w:rsidR="008135D2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elp address </w:t>
      </w:r>
      <w:r w:rsidRPr="00A01865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climate-related issues?</w:t>
      </w:r>
    </w:p>
    <w:p w14:paraId="312A4F57" w14:textId="77777777" w:rsidR="00803104" w:rsidRDefault="00803104" w:rsidP="00803104">
      <w:pPr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5B5D9756" w14:textId="1ACFC23F" w:rsidR="00A11ABB" w:rsidRPr="00C202BF" w:rsidRDefault="00401BCD" w:rsidP="00C202BF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602CA3">
        <w:rPr>
          <w:rFonts w:asciiTheme="majorHAnsi" w:eastAsia="Times New Roman" w:hAnsiTheme="majorHAnsi" w:cstheme="majorBidi"/>
        </w:rPr>
        <w:t>Use of green (renewable) energy to power Internet infrastructure and services</w:t>
      </w:r>
      <w:r w:rsidR="00A11ABB">
        <w:rPr>
          <w:rFonts w:asciiTheme="majorHAnsi" w:eastAsia="Times New Roman" w:hAnsiTheme="majorHAnsi" w:cstheme="majorBidi"/>
        </w:rPr>
        <w:t xml:space="preserve">. E.g. </w:t>
      </w:r>
      <w:r w:rsidR="00834461">
        <w:rPr>
          <w:rFonts w:asciiTheme="majorHAnsi" w:eastAsia="Times New Roman" w:hAnsiTheme="majorHAnsi" w:cstheme="majorBidi"/>
        </w:rPr>
        <w:t>Use a</w:t>
      </w:r>
      <w:r w:rsidR="00A11ABB" w:rsidRPr="00C202BF">
        <w:rPr>
          <w:rFonts w:asciiTheme="majorHAnsi" w:eastAsia="Times New Roman" w:hAnsiTheme="majorHAnsi" w:cstheme="majorBidi"/>
        </w:rPr>
        <w:t xml:space="preserve">lternative cooling mechanisms for </w:t>
      </w:r>
      <w:r w:rsidR="00834461" w:rsidRPr="00C202BF">
        <w:rPr>
          <w:rFonts w:asciiTheme="majorHAnsi" w:eastAsia="Times New Roman" w:hAnsiTheme="majorHAnsi" w:cstheme="majorBidi"/>
        </w:rPr>
        <w:t xml:space="preserve">data </w:t>
      </w:r>
      <w:r w:rsidR="00A11ABB" w:rsidRPr="00C202BF">
        <w:rPr>
          <w:rFonts w:asciiTheme="majorHAnsi" w:eastAsia="Times New Roman" w:hAnsiTheme="majorHAnsi" w:cstheme="majorBidi"/>
        </w:rPr>
        <w:t xml:space="preserve">centres. </w:t>
      </w:r>
      <w:r w:rsidR="00C202BF" w:rsidRPr="00C202BF">
        <w:rPr>
          <w:rFonts w:asciiTheme="majorHAnsi" w:eastAsia="Times New Roman" w:hAnsiTheme="majorHAnsi" w:cstheme="majorBidi"/>
        </w:rPr>
        <w:t xml:space="preserve"> Mauritius is surrounded by sea water and cooling systems can be developed using deep ocean water.</w:t>
      </w:r>
    </w:p>
    <w:p w14:paraId="19D6850B" w14:textId="4A6EA9E4" w:rsidR="00401BCD" w:rsidRDefault="00E10E70" w:rsidP="00602CA3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The Internet, through </w:t>
      </w:r>
      <w:r w:rsidR="000278B1">
        <w:rPr>
          <w:rFonts w:asciiTheme="majorHAnsi" w:eastAsia="Times New Roman" w:hAnsiTheme="majorHAnsi" w:cstheme="majorBidi"/>
        </w:rPr>
        <w:t>website, blogs, social media etc.,</w:t>
      </w:r>
      <w:r w:rsidR="00104A1F">
        <w:rPr>
          <w:rFonts w:asciiTheme="majorHAnsi" w:eastAsia="Times New Roman" w:hAnsiTheme="majorHAnsi" w:cstheme="majorBidi"/>
        </w:rPr>
        <w:t xml:space="preserve"> provides an easily accessible platform to sensitize the population about </w:t>
      </w:r>
      <w:r w:rsidR="00F00BFB">
        <w:rPr>
          <w:rFonts w:asciiTheme="majorHAnsi" w:eastAsia="Times New Roman" w:hAnsiTheme="majorHAnsi" w:cstheme="majorBidi"/>
        </w:rPr>
        <w:t>environment protection.</w:t>
      </w:r>
      <w:r w:rsidR="003652F5">
        <w:rPr>
          <w:rFonts w:asciiTheme="majorHAnsi" w:eastAsia="Times New Roman" w:hAnsiTheme="majorHAnsi" w:cstheme="majorBidi"/>
        </w:rPr>
        <w:t xml:space="preserve"> Online petitions are becoming more popular and can be used as a tool to advocate for environmental causes.</w:t>
      </w:r>
    </w:p>
    <w:p w14:paraId="770A8FBA" w14:textId="477D91E9" w:rsidR="00857A21" w:rsidRPr="00857A21" w:rsidRDefault="00857A21" w:rsidP="00857A21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T</w:t>
      </w:r>
      <w:r w:rsidRPr="00857A21">
        <w:rPr>
          <w:rFonts w:asciiTheme="majorHAnsi" w:eastAsia="Times New Roman" w:hAnsiTheme="majorHAnsi" w:cstheme="majorBidi"/>
        </w:rPr>
        <w:t>he Internet provides numerous avenues for collecting, distributing and analyzing environmental information, making it available to greater numbers of researchers, reducing redundancy and increasing capacity to understand the complex global ecosystem.</w:t>
      </w:r>
      <w:r w:rsidR="001B2BE9">
        <w:rPr>
          <w:rFonts w:asciiTheme="majorHAnsi" w:eastAsia="Times New Roman" w:hAnsiTheme="majorHAnsi" w:cstheme="majorBidi"/>
        </w:rPr>
        <w:t xml:space="preserve"> Thus, the Internet can be used to monitor the current state of the environment</w:t>
      </w:r>
      <w:r w:rsidR="003A3D37">
        <w:rPr>
          <w:rFonts w:asciiTheme="majorHAnsi" w:eastAsia="Times New Roman" w:hAnsiTheme="majorHAnsi" w:cstheme="majorBidi"/>
        </w:rPr>
        <w:t>.</w:t>
      </w:r>
    </w:p>
    <w:p w14:paraId="1BA5136F" w14:textId="46E2B24F" w:rsidR="00857A21" w:rsidRDefault="00BD743A" w:rsidP="00602CA3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Using emerging technologies like IoT (Internet of Things),</w:t>
      </w:r>
      <w:r w:rsidR="00CC795A">
        <w:rPr>
          <w:rFonts w:asciiTheme="majorHAnsi" w:eastAsia="Times New Roman" w:hAnsiTheme="majorHAnsi" w:cstheme="majorBidi"/>
        </w:rPr>
        <w:t xml:space="preserve"> drones, artificial intelligence etc.,</w:t>
      </w:r>
      <w:r>
        <w:rPr>
          <w:rFonts w:asciiTheme="majorHAnsi" w:eastAsia="Times New Roman" w:hAnsiTheme="majorHAnsi" w:cstheme="majorBidi"/>
        </w:rPr>
        <w:t xml:space="preserve"> various monitoring can be carried out e.g. air quality, water quality, imminent </w:t>
      </w:r>
      <w:r w:rsidR="00636390">
        <w:rPr>
          <w:rFonts w:asciiTheme="majorHAnsi" w:eastAsia="Times New Roman" w:hAnsiTheme="majorHAnsi" w:cstheme="majorBidi"/>
        </w:rPr>
        <w:t xml:space="preserve">disaster like </w:t>
      </w:r>
      <w:r>
        <w:rPr>
          <w:rFonts w:asciiTheme="majorHAnsi" w:eastAsia="Times New Roman" w:hAnsiTheme="majorHAnsi" w:cstheme="majorBidi"/>
        </w:rPr>
        <w:t>earthquake</w:t>
      </w:r>
      <w:r w:rsidR="00636390">
        <w:rPr>
          <w:rFonts w:asciiTheme="majorHAnsi" w:eastAsia="Times New Roman" w:hAnsiTheme="majorHAnsi" w:cstheme="majorBidi"/>
        </w:rPr>
        <w:t>, floods</w:t>
      </w:r>
      <w:r>
        <w:rPr>
          <w:rFonts w:asciiTheme="majorHAnsi" w:eastAsia="Times New Roman" w:hAnsiTheme="majorHAnsi" w:cstheme="majorBidi"/>
        </w:rPr>
        <w:t xml:space="preserve"> detection etc.</w:t>
      </w:r>
    </w:p>
    <w:p w14:paraId="47A1924E" w14:textId="1841A1F4" w:rsidR="00695325" w:rsidRDefault="00695325" w:rsidP="00695325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695325">
        <w:rPr>
          <w:rFonts w:asciiTheme="majorHAnsi" w:eastAsia="Times New Roman" w:hAnsiTheme="majorHAnsi" w:cstheme="majorBidi"/>
        </w:rPr>
        <w:t xml:space="preserve">Digital applications </w:t>
      </w:r>
      <w:r>
        <w:rPr>
          <w:rFonts w:asciiTheme="majorHAnsi" w:eastAsia="Times New Roman" w:hAnsiTheme="majorHAnsi" w:cstheme="majorBidi"/>
        </w:rPr>
        <w:t xml:space="preserve">through the Internet </w:t>
      </w:r>
      <w:r w:rsidRPr="00695325">
        <w:rPr>
          <w:rFonts w:asciiTheme="majorHAnsi" w:eastAsia="Times New Roman" w:hAnsiTheme="majorHAnsi" w:cstheme="majorBidi"/>
        </w:rPr>
        <w:t xml:space="preserve">can </w:t>
      </w:r>
      <w:r>
        <w:rPr>
          <w:rFonts w:asciiTheme="majorHAnsi" w:eastAsia="Times New Roman" w:hAnsiTheme="majorHAnsi" w:cstheme="majorBidi"/>
        </w:rPr>
        <w:t>help</w:t>
      </w:r>
      <w:r w:rsidRPr="00695325">
        <w:rPr>
          <w:rFonts w:asciiTheme="majorHAnsi" w:eastAsia="Times New Roman" w:hAnsiTheme="majorHAnsi" w:cstheme="majorBidi"/>
        </w:rPr>
        <w:t xml:space="preserve"> in supporting implementation of </w:t>
      </w:r>
      <w:r>
        <w:rPr>
          <w:rFonts w:asciiTheme="majorHAnsi" w:eastAsia="Times New Roman" w:hAnsiTheme="majorHAnsi" w:cstheme="majorBidi"/>
        </w:rPr>
        <w:t>environmental</w:t>
      </w:r>
      <w:r w:rsidRPr="00695325">
        <w:rPr>
          <w:rFonts w:asciiTheme="majorHAnsi" w:eastAsia="Times New Roman" w:hAnsiTheme="majorHAnsi" w:cstheme="majorBidi"/>
        </w:rPr>
        <w:t xml:space="preserve"> law</w:t>
      </w:r>
      <w:r>
        <w:rPr>
          <w:rFonts w:asciiTheme="majorHAnsi" w:eastAsia="Times New Roman" w:hAnsiTheme="majorHAnsi" w:cstheme="majorBidi"/>
        </w:rPr>
        <w:t>s</w:t>
      </w:r>
      <w:r w:rsidR="00F13121">
        <w:rPr>
          <w:rFonts w:asciiTheme="majorHAnsi" w:eastAsia="Times New Roman" w:hAnsiTheme="majorHAnsi" w:cstheme="majorBidi"/>
        </w:rPr>
        <w:t>, through data capture and monitoring.</w:t>
      </w:r>
    </w:p>
    <w:p w14:paraId="43AEDC9C" w14:textId="3F15CF22" w:rsidR="003E29AB" w:rsidRDefault="00030631" w:rsidP="00042E36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lastRenderedPageBreak/>
        <w:t>The Internet has the potential to help the Government accelerate into an eco-friendly, low-carbon economy.</w:t>
      </w:r>
      <w:r w:rsidR="003800D9">
        <w:rPr>
          <w:rFonts w:asciiTheme="majorHAnsi" w:eastAsia="Times New Roman" w:hAnsiTheme="majorHAnsi" w:cstheme="majorBidi"/>
        </w:rPr>
        <w:t xml:space="preserve"> For example, Korea</w:t>
      </w:r>
      <w:r w:rsidR="00B11F67">
        <w:rPr>
          <w:rFonts w:asciiTheme="majorHAnsi" w:eastAsia="Times New Roman" w:hAnsiTheme="majorHAnsi" w:cstheme="majorBidi"/>
        </w:rPr>
        <w:t xml:space="preserve"> has initiated a </w:t>
      </w:r>
      <w:r w:rsidR="00E550B8">
        <w:rPr>
          <w:rFonts w:asciiTheme="majorHAnsi" w:eastAsia="Times New Roman" w:hAnsiTheme="majorHAnsi" w:cstheme="majorBidi"/>
        </w:rPr>
        <w:t>Green</w:t>
      </w:r>
      <w:r w:rsidR="00B11F67">
        <w:rPr>
          <w:rFonts w:asciiTheme="majorHAnsi" w:eastAsia="Times New Roman" w:hAnsiTheme="majorHAnsi" w:cstheme="majorBidi"/>
        </w:rPr>
        <w:t xml:space="preserve"> New</w:t>
      </w:r>
      <w:r w:rsidR="00E550B8">
        <w:rPr>
          <w:rFonts w:asciiTheme="majorHAnsi" w:eastAsia="Times New Roman" w:hAnsiTheme="majorHAnsi" w:cstheme="majorBidi"/>
        </w:rPr>
        <w:t xml:space="preserve"> Deal</w:t>
      </w:r>
      <w:r w:rsidR="007E2875">
        <w:rPr>
          <w:rFonts w:asciiTheme="majorHAnsi" w:eastAsia="Times New Roman" w:hAnsiTheme="majorHAnsi" w:cstheme="majorBidi"/>
        </w:rPr>
        <w:t xml:space="preserve"> and </w:t>
      </w:r>
      <w:r w:rsidR="0087703E">
        <w:rPr>
          <w:rFonts w:asciiTheme="majorHAnsi" w:eastAsia="Times New Roman" w:hAnsiTheme="majorHAnsi" w:cstheme="majorBidi"/>
        </w:rPr>
        <w:t xml:space="preserve">a </w:t>
      </w:r>
      <w:r w:rsidR="007E2875">
        <w:rPr>
          <w:rFonts w:asciiTheme="majorHAnsi" w:eastAsia="Times New Roman" w:hAnsiTheme="majorHAnsi" w:cstheme="majorBidi"/>
        </w:rPr>
        <w:t xml:space="preserve">Digital New Deal which aim to </w:t>
      </w:r>
      <w:r w:rsidR="00042E36">
        <w:rPr>
          <w:rFonts w:asciiTheme="majorHAnsi" w:eastAsia="Times New Roman" w:hAnsiTheme="majorHAnsi" w:cstheme="majorBidi"/>
        </w:rPr>
        <w:t>propel the country into a G</w:t>
      </w:r>
      <w:r w:rsidR="00042E36" w:rsidRPr="00042E36">
        <w:rPr>
          <w:rFonts w:asciiTheme="majorHAnsi" w:eastAsia="Times New Roman" w:hAnsiTheme="majorHAnsi" w:cstheme="majorBidi"/>
        </w:rPr>
        <w:t xml:space="preserve">reen </w:t>
      </w:r>
      <w:r w:rsidR="00042E36">
        <w:rPr>
          <w:rFonts w:asciiTheme="majorHAnsi" w:eastAsia="Times New Roman" w:hAnsiTheme="majorHAnsi" w:cstheme="majorBidi"/>
        </w:rPr>
        <w:t xml:space="preserve">Digital </w:t>
      </w:r>
      <w:r w:rsidR="00042E36" w:rsidRPr="00042E36">
        <w:rPr>
          <w:rFonts w:asciiTheme="majorHAnsi" w:eastAsia="Times New Roman" w:hAnsiTheme="majorHAnsi" w:cstheme="majorBidi"/>
        </w:rPr>
        <w:t>economy</w:t>
      </w:r>
      <w:r w:rsidR="00FA4108">
        <w:rPr>
          <w:rFonts w:asciiTheme="majorHAnsi" w:eastAsia="Times New Roman" w:hAnsiTheme="majorHAnsi" w:cstheme="majorBidi"/>
        </w:rPr>
        <w:t>.</w:t>
      </w:r>
      <w:r w:rsidR="00AF0CE3">
        <w:rPr>
          <w:rFonts w:asciiTheme="majorHAnsi" w:eastAsia="Times New Roman" w:hAnsiTheme="majorHAnsi" w:cstheme="majorBidi"/>
        </w:rPr>
        <w:t xml:space="preserve"> </w:t>
      </w:r>
      <w:r w:rsidR="006439B7">
        <w:rPr>
          <w:rFonts w:asciiTheme="majorHAnsi" w:eastAsia="Times New Roman" w:hAnsiTheme="majorHAnsi" w:cstheme="majorBidi"/>
        </w:rPr>
        <w:t>Some k</w:t>
      </w:r>
      <w:r w:rsidR="00AF0CE3">
        <w:rPr>
          <w:rFonts w:asciiTheme="majorHAnsi" w:eastAsia="Times New Roman" w:hAnsiTheme="majorHAnsi" w:cstheme="majorBidi"/>
        </w:rPr>
        <w:t>ey projects identified under these initiatives are:</w:t>
      </w:r>
      <w:r w:rsidR="00F67D93">
        <w:rPr>
          <w:rFonts w:asciiTheme="majorHAnsi" w:eastAsia="Times New Roman" w:hAnsiTheme="majorHAnsi" w:cstheme="majorBidi"/>
        </w:rPr>
        <w:t xml:space="preserve"> </w:t>
      </w:r>
    </w:p>
    <w:p w14:paraId="1EAF547D" w14:textId="77777777" w:rsidR="003E29AB" w:rsidRDefault="003E29AB" w:rsidP="008212D1">
      <w:pPr>
        <w:pStyle w:val="ListParagraph"/>
        <w:numPr>
          <w:ilvl w:val="1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Green and smart schools</w:t>
      </w:r>
    </w:p>
    <w:p w14:paraId="576400F3" w14:textId="68834E1D" w:rsidR="003E29AB" w:rsidRDefault="00AC517A" w:rsidP="008212D1">
      <w:pPr>
        <w:pStyle w:val="ListParagraph"/>
        <w:numPr>
          <w:ilvl w:val="1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Promote digital innovation of urban and </w:t>
      </w:r>
      <w:r w:rsidR="00AF0EDF">
        <w:rPr>
          <w:rFonts w:asciiTheme="majorHAnsi" w:eastAsia="Times New Roman" w:hAnsiTheme="majorHAnsi" w:cstheme="majorBidi"/>
        </w:rPr>
        <w:t xml:space="preserve">industrial </w:t>
      </w:r>
      <w:r>
        <w:rPr>
          <w:rFonts w:asciiTheme="majorHAnsi" w:eastAsia="Times New Roman" w:hAnsiTheme="majorHAnsi" w:cstheme="majorBidi"/>
        </w:rPr>
        <w:t>spaces</w:t>
      </w:r>
    </w:p>
    <w:p w14:paraId="2D04DC51" w14:textId="4A724237" w:rsidR="00BC774D" w:rsidRPr="00BC774D" w:rsidRDefault="003E29AB" w:rsidP="00BC774D">
      <w:pPr>
        <w:pStyle w:val="ListParagraph"/>
        <w:numPr>
          <w:ilvl w:val="1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Digital twin </w:t>
      </w:r>
      <w:r w:rsidR="00DD4AF1">
        <w:rPr>
          <w:rFonts w:asciiTheme="majorHAnsi" w:eastAsia="Times New Roman" w:hAnsiTheme="majorHAnsi" w:cstheme="majorBidi"/>
        </w:rPr>
        <w:t>–</w:t>
      </w:r>
      <w:r>
        <w:rPr>
          <w:rFonts w:asciiTheme="majorHAnsi" w:eastAsia="Times New Roman" w:hAnsiTheme="majorHAnsi" w:cstheme="majorBidi"/>
        </w:rPr>
        <w:t xml:space="preserve"> </w:t>
      </w:r>
      <w:r w:rsidR="00BC774D" w:rsidRPr="00BC774D">
        <w:rPr>
          <w:rFonts w:asciiTheme="majorHAnsi" w:eastAsia="Times New Roman" w:hAnsiTheme="majorHAnsi" w:cstheme="majorBidi"/>
        </w:rPr>
        <w:t>Create high-resolution 3D maps for the country and build smart management systems for old underground public utilit</w:t>
      </w:r>
      <w:r w:rsidR="00452E60">
        <w:rPr>
          <w:rFonts w:asciiTheme="majorHAnsi" w:eastAsia="Times New Roman" w:hAnsiTheme="majorHAnsi" w:cstheme="majorBidi"/>
        </w:rPr>
        <w:t>i</w:t>
      </w:r>
      <w:r w:rsidR="00BC774D" w:rsidRPr="00BC774D">
        <w:rPr>
          <w:rFonts w:asciiTheme="majorHAnsi" w:eastAsia="Times New Roman" w:hAnsiTheme="majorHAnsi" w:cstheme="majorBidi"/>
        </w:rPr>
        <w:t>es facilities</w:t>
      </w:r>
    </w:p>
    <w:p w14:paraId="2E171779" w14:textId="61FA7AA1" w:rsidR="00511CB9" w:rsidRPr="00511CB9" w:rsidRDefault="00511CB9" w:rsidP="008931B9">
      <w:pPr>
        <w:pStyle w:val="ListParagraph"/>
        <w:numPr>
          <w:ilvl w:val="1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511CB9">
        <w:rPr>
          <w:rFonts w:asciiTheme="majorHAnsi" w:eastAsia="Times New Roman" w:hAnsiTheme="majorHAnsi" w:cstheme="majorBidi"/>
        </w:rPr>
        <w:t xml:space="preserve">Digital SOC: Adopt C-ITS </w:t>
      </w:r>
      <w:r w:rsidR="008931B9" w:rsidRPr="008931B9">
        <w:rPr>
          <w:rFonts w:asciiTheme="majorHAnsi" w:eastAsia="Times New Roman" w:hAnsiTheme="majorHAnsi" w:cstheme="majorBidi"/>
        </w:rPr>
        <w:t>(an intelligent transportation system that implements environment-friendly transportation</w:t>
      </w:r>
      <w:r w:rsidR="008931B9">
        <w:rPr>
          <w:rFonts w:asciiTheme="majorHAnsi" w:eastAsia="Times New Roman" w:hAnsiTheme="majorHAnsi" w:cstheme="majorBidi"/>
        </w:rPr>
        <w:t>) t</w:t>
      </w:r>
      <w:r w:rsidRPr="00511CB9">
        <w:rPr>
          <w:rFonts w:asciiTheme="majorHAnsi" w:eastAsia="Times New Roman" w:hAnsiTheme="majorHAnsi" w:cstheme="majorBidi"/>
        </w:rPr>
        <w:t>o major routes, install IoT sensors on railroads and build 4th generation wireless networks for railway</w:t>
      </w:r>
    </w:p>
    <w:p w14:paraId="7B1E0563" w14:textId="46FE836E" w:rsidR="00042E36" w:rsidRPr="00511CB9" w:rsidRDefault="00042E36" w:rsidP="00511CB9">
      <w:pPr>
        <w:ind w:left="1080"/>
        <w:jc w:val="both"/>
        <w:rPr>
          <w:rFonts w:asciiTheme="majorHAnsi" w:eastAsia="Times New Roman" w:hAnsiTheme="majorHAnsi" w:cstheme="majorBidi"/>
        </w:rPr>
      </w:pPr>
    </w:p>
    <w:p w14:paraId="1B5FDFB2" w14:textId="77777777" w:rsidR="00803104" w:rsidRPr="006F7D12" w:rsidRDefault="00803104" w:rsidP="00803104">
      <w:pPr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3888CD20" w14:textId="77777777" w:rsidR="006F7D12" w:rsidRDefault="006F7D12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  <w:r w:rsidRPr="00A01865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What role should stakeholders play in shaping the environmental impacts and benefits of the Internet?</w:t>
      </w:r>
    </w:p>
    <w:p w14:paraId="497679AE" w14:textId="77777777" w:rsidR="00D01852" w:rsidRDefault="00D01852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61507ED8" w14:textId="2836CD8A" w:rsidR="0035585B" w:rsidRPr="00C55C80" w:rsidRDefault="0048350E" w:rsidP="00C55C80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527E05">
        <w:rPr>
          <w:rFonts w:asciiTheme="majorHAnsi" w:eastAsia="Times New Roman" w:hAnsiTheme="majorHAnsi" w:cstheme="majorBidi"/>
        </w:rPr>
        <w:t>G</w:t>
      </w:r>
      <w:r w:rsidR="0035585B" w:rsidRPr="00527E05">
        <w:rPr>
          <w:rFonts w:asciiTheme="majorHAnsi" w:eastAsia="Times New Roman" w:hAnsiTheme="majorHAnsi" w:cstheme="majorBidi"/>
        </w:rPr>
        <w:t xml:space="preserve">overnment </w:t>
      </w:r>
      <w:r w:rsidR="0004788B">
        <w:rPr>
          <w:rFonts w:asciiTheme="majorHAnsi" w:eastAsia="Times New Roman" w:hAnsiTheme="majorHAnsi" w:cstheme="majorBidi"/>
        </w:rPr>
        <w:t xml:space="preserve">can impose </w:t>
      </w:r>
      <w:r w:rsidR="0035585B" w:rsidRPr="00527E05">
        <w:rPr>
          <w:rFonts w:asciiTheme="majorHAnsi" w:eastAsia="Times New Roman" w:hAnsiTheme="majorHAnsi" w:cstheme="majorBidi"/>
        </w:rPr>
        <w:t>regulation</w:t>
      </w:r>
      <w:r w:rsidR="00F43587" w:rsidRPr="00527E05">
        <w:rPr>
          <w:rFonts w:asciiTheme="majorHAnsi" w:eastAsia="Times New Roman" w:hAnsiTheme="majorHAnsi" w:cstheme="majorBidi"/>
        </w:rPr>
        <w:t xml:space="preserve">s </w:t>
      </w:r>
      <w:r w:rsidR="0004788B">
        <w:rPr>
          <w:rFonts w:asciiTheme="majorHAnsi" w:eastAsia="Times New Roman" w:hAnsiTheme="majorHAnsi" w:cstheme="majorBidi"/>
        </w:rPr>
        <w:t xml:space="preserve">that </w:t>
      </w:r>
      <w:r w:rsidR="00F43587" w:rsidRPr="00527E05">
        <w:rPr>
          <w:rFonts w:asciiTheme="majorHAnsi" w:eastAsia="Times New Roman" w:hAnsiTheme="majorHAnsi" w:cstheme="majorBidi"/>
        </w:rPr>
        <w:t>can force</w:t>
      </w:r>
      <w:r w:rsidR="0035585B" w:rsidRPr="00527E05">
        <w:rPr>
          <w:rFonts w:asciiTheme="majorHAnsi" w:eastAsia="Times New Roman" w:hAnsiTheme="majorHAnsi" w:cstheme="majorBidi"/>
        </w:rPr>
        <w:t xml:space="preserve"> </w:t>
      </w:r>
      <w:r w:rsidR="00411D54" w:rsidRPr="00527E05">
        <w:rPr>
          <w:rFonts w:asciiTheme="majorHAnsi" w:eastAsia="Times New Roman" w:hAnsiTheme="majorHAnsi" w:cstheme="majorBidi"/>
        </w:rPr>
        <w:t xml:space="preserve">the Public to </w:t>
      </w:r>
      <w:r w:rsidR="00684075" w:rsidRPr="00527E05">
        <w:rPr>
          <w:rFonts w:asciiTheme="majorHAnsi" w:eastAsia="Times New Roman" w:hAnsiTheme="majorHAnsi" w:cstheme="majorBidi"/>
        </w:rPr>
        <w:t>adopt better technologies that can help to decrease emissions</w:t>
      </w:r>
      <w:r w:rsidR="00C958C7" w:rsidRPr="00527E05">
        <w:rPr>
          <w:rFonts w:asciiTheme="majorHAnsi" w:eastAsia="Times New Roman" w:hAnsiTheme="majorHAnsi" w:cstheme="majorBidi"/>
        </w:rPr>
        <w:t>.</w:t>
      </w:r>
      <w:r w:rsidR="00527E05">
        <w:rPr>
          <w:rFonts w:asciiTheme="majorHAnsi" w:eastAsia="Times New Roman" w:hAnsiTheme="majorHAnsi" w:cstheme="majorBidi"/>
        </w:rPr>
        <w:t xml:space="preserve"> </w:t>
      </w:r>
      <w:r w:rsidR="00C958C7" w:rsidRPr="00527E05">
        <w:rPr>
          <w:rFonts w:asciiTheme="majorHAnsi" w:eastAsia="Times New Roman" w:hAnsiTheme="majorHAnsi" w:cstheme="majorBidi"/>
        </w:rPr>
        <w:t>The Energy Efficiency (Labelling of Regulated Machinery) Regulations 2017 provide</w:t>
      </w:r>
      <w:r w:rsidR="00DB6619">
        <w:rPr>
          <w:rFonts w:asciiTheme="majorHAnsi" w:eastAsia="Times New Roman" w:hAnsiTheme="majorHAnsi" w:cstheme="majorBidi"/>
        </w:rPr>
        <w:t>s</w:t>
      </w:r>
      <w:r w:rsidR="00C958C7" w:rsidRPr="00527E05">
        <w:rPr>
          <w:rFonts w:asciiTheme="majorHAnsi" w:eastAsia="Times New Roman" w:hAnsiTheme="majorHAnsi" w:cstheme="majorBidi"/>
        </w:rPr>
        <w:t xml:space="preserve"> for mandatory energy efficiency labels on certain types of domestic appliances </w:t>
      </w:r>
      <w:r w:rsidR="00245E83">
        <w:rPr>
          <w:rFonts w:asciiTheme="majorHAnsi" w:eastAsia="Times New Roman" w:hAnsiTheme="majorHAnsi" w:cstheme="majorBidi"/>
        </w:rPr>
        <w:t xml:space="preserve">and provides </w:t>
      </w:r>
      <w:r w:rsidR="00C55C80">
        <w:rPr>
          <w:rFonts w:asciiTheme="majorHAnsi" w:eastAsia="Times New Roman" w:hAnsiTheme="majorHAnsi" w:cstheme="majorBidi"/>
        </w:rPr>
        <w:t>clearer energy savings information for the Public</w:t>
      </w:r>
      <w:r w:rsidR="00743EC6">
        <w:rPr>
          <w:rFonts w:asciiTheme="majorHAnsi" w:eastAsia="Times New Roman" w:hAnsiTheme="majorHAnsi" w:cstheme="majorBidi"/>
        </w:rPr>
        <w:t>.</w:t>
      </w:r>
      <w:r w:rsidR="00C55C80">
        <w:rPr>
          <w:rFonts w:asciiTheme="majorHAnsi" w:eastAsia="Times New Roman" w:hAnsiTheme="majorHAnsi" w:cstheme="majorBidi"/>
        </w:rPr>
        <w:t xml:space="preserve"> </w:t>
      </w:r>
    </w:p>
    <w:p w14:paraId="220BAADD" w14:textId="0BB6E56C" w:rsidR="004F63D4" w:rsidRDefault="00A52854" w:rsidP="00A52854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A52854">
        <w:rPr>
          <w:rFonts w:asciiTheme="majorHAnsi" w:eastAsia="Times New Roman" w:hAnsiTheme="majorHAnsi" w:cstheme="majorBidi"/>
        </w:rPr>
        <w:t>Government has already</w:t>
      </w:r>
      <w:r>
        <w:rPr>
          <w:rFonts w:asciiTheme="majorHAnsi" w:eastAsia="Times New Roman" w:hAnsiTheme="majorHAnsi" w:cstheme="majorBidi"/>
        </w:rPr>
        <w:t xml:space="preserve"> taken initiatives towards green environment through the procurement of greener equip</w:t>
      </w:r>
      <w:r w:rsidR="0073554B">
        <w:rPr>
          <w:rFonts w:asciiTheme="majorHAnsi" w:eastAsia="Times New Roman" w:hAnsiTheme="majorHAnsi" w:cstheme="majorBidi"/>
        </w:rPr>
        <w:t>ment with</w:t>
      </w:r>
      <w:r w:rsidR="00A81DC7">
        <w:rPr>
          <w:rFonts w:asciiTheme="majorHAnsi" w:eastAsia="Times New Roman" w:hAnsiTheme="majorHAnsi" w:cstheme="majorBidi"/>
        </w:rPr>
        <w:t xml:space="preserve"> features like registration </w:t>
      </w:r>
      <w:r w:rsidR="00ED0F12">
        <w:rPr>
          <w:rFonts w:asciiTheme="majorHAnsi" w:eastAsia="Times New Roman" w:hAnsiTheme="majorHAnsi" w:cstheme="majorBidi"/>
        </w:rPr>
        <w:t xml:space="preserve">with </w:t>
      </w:r>
      <w:r w:rsidR="00A81DC7">
        <w:rPr>
          <w:rFonts w:asciiTheme="majorHAnsi" w:eastAsia="Times New Roman" w:hAnsiTheme="majorHAnsi" w:cstheme="majorBidi"/>
        </w:rPr>
        <w:t>EPEAT</w:t>
      </w:r>
      <w:r w:rsidR="00ED0F12">
        <w:rPr>
          <w:rFonts w:asciiTheme="majorHAnsi" w:eastAsia="Times New Roman" w:hAnsiTheme="majorHAnsi" w:cstheme="majorBidi"/>
        </w:rPr>
        <w:t>/EU Ecolabel</w:t>
      </w:r>
      <w:r w:rsidR="00A81DC7">
        <w:rPr>
          <w:rFonts w:asciiTheme="majorHAnsi" w:eastAsia="Times New Roman" w:hAnsiTheme="majorHAnsi" w:cstheme="majorBidi"/>
        </w:rPr>
        <w:t>, Energy S</w:t>
      </w:r>
      <w:r>
        <w:rPr>
          <w:rFonts w:asciiTheme="majorHAnsi" w:eastAsia="Times New Roman" w:hAnsiTheme="majorHAnsi" w:cstheme="majorBidi"/>
        </w:rPr>
        <w:t>tar</w:t>
      </w:r>
      <w:r w:rsidR="00A81DC7">
        <w:rPr>
          <w:rFonts w:asciiTheme="majorHAnsi" w:eastAsia="Times New Roman" w:hAnsiTheme="majorHAnsi" w:cstheme="majorBidi"/>
        </w:rPr>
        <w:t xml:space="preserve"> compliance</w:t>
      </w:r>
      <w:r w:rsidR="00B9611E">
        <w:rPr>
          <w:rFonts w:asciiTheme="majorHAnsi" w:eastAsia="Times New Roman" w:hAnsiTheme="majorHAnsi" w:cstheme="majorBidi"/>
        </w:rPr>
        <w:t>.</w:t>
      </w:r>
    </w:p>
    <w:p w14:paraId="34C97BC4" w14:textId="7E5B308A" w:rsidR="0098191D" w:rsidRDefault="001072A1" w:rsidP="00A52854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Private c</w:t>
      </w:r>
      <w:r w:rsidR="0098191D">
        <w:rPr>
          <w:rFonts w:asciiTheme="majorHAnsi" w:eastAsia="Times New Roman" w:hAnsiTheme="majorHAnsi" w:cstheme="majorBidi"/>
        </w:rPr>
        <w:t xml:space="preserve">ompanies </w:t>
      </w:r>
      <w:r>
        <w:rPr>
          <w:rFonts w:asciiTheme="majorHAnsi" w:eastAsia="Times New Roman" w:hAnsiTheme="majorHAnsi" w:cstheme="majorBidi"/>
        </w:rPr>
        <w:t>are also tapping on the use of the Internet to provide online services and digital communication.</w:t>
      </w:r>
      <w:r w:rsidR="002910A0">
        <w:rPr>
          <w:rFonts w:asciiTheme="majorHAnsi" w:eastAsia="Times New Roman" w:hAnsiTheme="majorHAnsi" w:cstheme="majorBidi"/>
        </w:rPr>
        <w:t xml:space="preserve"> Many companies have reduced paper statements and use email communication instead.</w:t>
      </w:r>
    </w:p>
    <w:p w14:paraId="433BB452" w14:textId="024CED18" w:rsidR="003156C6" w:rsidRDefault="003156C6" w:rsidP="00A52854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The Government also provides many online services. As an e</w:t>
      </w:r>
      <w:r w:rsidR="00F666DE">
        <w:rPr>
          <w:rFonts w:asciiTheme="majorHAnsi" w:eastAsia="Times New Roman" w:hAnsiTheme="majorHAnsi" w:cstheme="majorBidi"/>
        </w:rPr>
        <w:t xml:space="preserve">xample, </w:t>
      </w:r>
      <w:r w:rsidR="00E87912">
        <w:rPr>
          <w:rFonts w:asciiTheme="majorHAnsi" w:eastAsia="Times New Roman" w:hAnsiTheme="majorHAnsi" w:cstheme="majorBidi"/>
        </w:rPr>
        <w:t xml:space="preserve">all tax filings for the </w:t>
      </w:r>
      <w:r w:rsidR="00F666DE">
        <w:rPr>
          <w:rFonts w:asciiTheme="majorHAnsi" w:eastAsia="Times New Roman" w:hAnsiTheme="majorHAnsi" w:cstheme="majorBidi"/>
        </w:rPr>
        <w:t>Mauritius Revenue Au</w:t>
      </w:r>
      <w:r>
        <w:rPr>
          <w:rFonts w:asciiTheme="majorHAnsi" w:eastAsia="Times New Roman" w:hAnsiTheme="majorHAnsi" w:cstheme="majorBidi"/>
        </w:rPr>
        <w:t>thor</w:t>
      </w:r>
      <w:r w:rsidR="00F666DE">
        <w:rPr>
          <w:rFonts w:asciiTheme="majorHAnsi" w:eastAsia="Times New Roman" w:hAnsiTheme="majorHAnsi" w:cstheme="majorBidi"/>
        </w:rPr>
        <w:t>it</w:t>
      </w:r>
      <w:r>
        <w:rPr>
          <w:rFonts w:asciiTheme="majorHAnsi" w:eastAsia="Times New Roman" w:hAnsiTheme="majorHAnsi" w:cstheme="majorBidi"/>
        </w:rPr>
        <w:t>y</w:t>
      </w:r>
      <w:r w:rsidR="00E87912">
        <w:rPr>
          <w:rFonts w:asciiTheme="majorHAnsi" w:eastAsia="Times New Roman" w:hAnsiTheme="majorHAnsi" w:cstheme="majorBidi"/>
        </w:rPr>
        <w:t xml:space="preserve"> </w:t>
      </w:r>
      <w:r w:rsidR="00DE2466">
        <w:rPr>
          <w:rFonts w:asciiTheme="majorHAnsi" w:eastAsia="Times New Roman" w:hAnsiTheme="majorHAnsi" w:cstheme="majorBidi"/>
        </w:rPr>
        <w:t>have to be</w:t>
      </w:r>
      <w:r w:rsidR="00E87912">
        <w:rPr>
          <w:rFonts w:asciiTheme="majorHAnsi" w:eastAsia="Times New Roman" w:hAnsiTheme="majorHAnsi" w:cstheme="majorBidi"/>
        </w:rPr>
        <w:t xml:space="preserve"> </w:t>
      </w:r>
      <w:r w:rsidR="000010CA">
        <w:rPr>
          <w:rFonts w:asciiTheme="majorHAnsi" w:eastAsia="Times New Roman" w:hAnsiTheme="majorHAnsi" w:cstheme="majorBidi"/>
        </w:rPr>
        <w:t>submitted</w:t>
      </w:r>
      <w:r w:rsidR="00E87912">
        <w:rPr>
          <w:rFonts w:asciiTheme="majorHAnsi" w:eastAsia="Times New Roman" w:hAnsiTheme="majorHAnsi" w:cstheme="majorBidi"/>
        </w:rPr>
        <w:t xml:space="preserve"> online.</w:t>
      </w:r>
    </w:p>
    <w:p w14:paraId="22A4EBF2" w14:textId="132458F0" w:rsidR="00541B5B" w:rsidRPr="00A52854" w:rsidRDefault="00541B5B" w:rsidP="00A52854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Government is also making accessible open datasets on the Open Data Portal which includes data regarding</w:t>
      </w:r>
      <w:r w:rsidR="001377C4">
        <w:rPr>
          <w:rFonts w:asciiTheme="majorHAnsi" w:eastAsia="Times New Roman" w:hAnsiTheme="majorHAnsi" w:cstheme="majorBidi"/>
        </w:rPr>
        <w:t xml:space="preserve"> environment</w:t>
      </w:r>
      <w:r w:rsidR="004B12A9">
        <w:rPr>
          <w:rFonts w:asciiTheme="majorHAnsi" w:eastAsia="Times New Roman" w:hAnsiTheme="majorHAnsi" w:cstheme="majorBidi"/>
        </w:rPr>
        <w:t>.</w:t>
      </w:r>
    </w:p>
    <w:p w14:paraId="5F04FD58" w14:textId="77777777" w:rsidR="00A52854" w:rsidRDefault="00A52854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205AAE79" w14:textId="77777777" w:rsidR="00F6392D" w:rsidRDefault="00F6392D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73320EE0" w14:textId="77777777" w:rsidR="006F7D12" w:rsidRDefault="006F7D12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  <w:r w:rsidRPr="00A01865">
        <w:rPr>
          <w:rFonts w:asciiTheme="majorHAnsi" w:eastAsia="Times New Roman" w:hAnsiTheme="majorHAnsi" w:cs="Times New Roman"/>
          <w:b/>
          <w:bCs/>
          <w:color w:val="000000"/>
          <w:lang w:val="en-US"/>
        </w:rPr>
        <w:t>What are the policy, regulatory and other relevant matters associated with the environmental impacts and benefits of the Internet?</w:t>
      </w:r>
    </w:p>
    <w:p w14:paraId="33CADB6E" w14:textId="77777777" w:rsidR="00B72652" w:rsidRDefault="00B72652" w:rsidP="004F63D4">
      <w:pPr>
        <w:ind w:left="142"/>
        <w:jc w:val="both"/>
        <w:rPr>
          <w:rFonts w:asciiTheme="majorHAnsi" w:eastAsia="Times New Roman" w:hAnsiTheme="majorHAnsi" w:cs="Times New Roman"/>
          <w:b/>
          <w:bCs/>
          <w:color w:val="000000"/>
          <w:lang w:val="en-US"/>
        </w:rPr>
      </w:pPr>
    </w:p>
    <w:p w14:paraId="6D14B3AF" w14:textId="2D8E199A" w:rsidR="00945D5A" w:rsidRDefault="00B72652" w:rsidP="00945D5A">
      <w:pPr>
        <w:pStyle w:val="ListParagraph"/>
        <w:numPr>
          <w:ilvl w:val="0"/>
          <w:numId w:val="4"/>
        </w:numPr>
        <w:jc w:val="both"/>
        <w:rPr>
          <w:rFonts w:asciiTheme="majorHAnsi" w:eastAsia="Times New Roman" w:hAnsiTheme="majorHAnsi" w:cstheme="majorBidi"/>
        </w:rPr>
      </w:pPr>
      <w:r w:rsidRPr="00B72652">
        <w:rPr>
          <w:rFonts w:asciiTheme="majorHAnsi" w:eastAsia="Times New Roman" w:hAnsiTheme="majorHAnsi" w:cstheme="majorBidi"/>
        </w:rPr>
        <w:t>Legislation</w:t>
      </w:r>
      <w:r w:rsidR="009311B7">
        <w:rPr>
          <w:rFonts w:asciiTheme="majorHAnsi" w:eastAsia="Times New Roman" w:hAnsiTheme="majorHAnsi" w:cstheme="majorBidi"/>
        </w:rPr>
        <w:t>s</w:t>
      </w:r>
      <w:r w:rsidR="008B0A6A">
        <w:rPr>
          <w:rFonts w:asciiTheme="majorHAnsi" w:eastAsia="Times New Roman" w:hAnsiTheme="majorHAnsi" w:cstheme="majorBidi"/>
        </w:rPr>
        <w:t>/policies</w:t>
      </w:r>
      <w:r w:rsidR="0043281A">
        <w:rPr>
          <w:rFonts w:asciiTheme="majorHAnsi" w:eastAsia="Times New Roman" w:hAnsiTheme="majorHAnsi" w:cstheme="majorBidi"/>
        </w:rPr>
        <w:t xml:space="preserve"> </w:t>
      </w:r>
      <w:r w:rsidR="00945D5A">
        <w:rPr>
          <w:rFonts w:asciiTheme="majorHAnsi" w:eastAsia="Times New Roman" w:hAnsiTheme="majorHAnsi" w:cstheme="majorBidi"/>
        </w:rPr>
        <w:t>can be enacted to:</w:t>
      </w:r>
    </w:p>
    <w:p w14:paraId="06CDBC25" w14:textId="5977DF54" w:rsidR="00DE67AC" w:rsidRPr="00945D5A" w:rsidRDefault="00945D5A" w:rsidP="001119E7">
      <w:pPr>
        <w:pStyle w:val="ListParagraph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P</w:t>
      </w:r>
      <w:r w:rsidR="009311B7" w:rsidRPr="00945D5A">
        <w:rPr>
          <w:rFonts w:asciiTheme="majorHAnsi" w:eastAsia="Times New Roman" w:hAnsiTheme="majorHAnsi" w:cstheme="majorBidi"/>
        </w:rPr>
        <w:t>romote adoption of greener appliances related to the use of Internet</w:t>
      </w:r>
      <w:r w:rsidR="001024BB" w:rsidRPr="00945D5A">
        <w:rPr>
          <w:rFonts w:asciiTheme="majorHAnsi" w:eastAsia="Times New Roman" w:hAnsiTheme="majorHAnsi" w:cstheme="majorBidi"/>
        </w:rPr>
        <w:t xml:space="preserve"> (PCs, laptops, network devices etc.)</w:t>
      </w:r>
      <w:r w:rsidR="00743EC6">
        <w:rPr>
          <w:rFonts w:asciiTheme="majorHAnsi" w:eastAsia="Times New Roman" w:hAnsiTheme="majorHAnsi" w:cstheme="majorBidi"/>
        </w:rPr>
        <w:t>.</w:t>
      </w:r>
    </w:p>
    <w:p w14:paraId="4D19358E" w14:textId="66BF7C32" w:rsidR="001024BB" w:rsidRDefault="00945D5A" w:rsidP="001119E7">
      <w:pPr>
        <w:pStyle w:val="ListParagraph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>L</w:t>
      </w:r>
      <w:r w:rsidR="006A7A7A">
        <w:rPr>
          <w:rFonts w:asciiTheme="majorHAnsi" w:eastAsia="Times New Roman" w:hAnsiTheme="majorHAnsi" w:cstheme="majorBidi"/>
        </w:rPr>
        <w:t>imit paper use in favour of online communication and services</w:t>
      </w:r>
      <w:r w:rsidR="00743EC6">
        <w:rPr>
          <w:rFonts w:asciiTheme="majorHAnsi" w:eastAsia="Times New Roman" w:hAnsiTheme="majorHAnsi" w:cstheme="majorBidi"/>
        </w:rPr>
        <w:t>.</w:t>
      </w:r>
    </w:p>
    <w:p w14:paraId="75076F73" w14:textId="5B0C6C78" w:rsidR="00C9312B" w:rsidRDefault="00D46C92" w:rsidP="001119E7">
      <w:pPr>
        <w:pStyle w:val="ListParagraph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Theme="majorHAnsi" w:eastAsia="Times New Roman" w:hAnsiTheme="majorHAnsi" w:cstheme="majorBidi"/>
        </w:rPr>
      </w:pPr>
      <w:r>
        <w:rPr>
          <w:rFonts w:asciiTheme="majorHAnsi" w:eastAsia="Times New Roman" w:hAnsiTheme="majorHAnsi" w:cstheme="majorBidi"/>
        </w:rPr>
        <w:t xml:space="preserve">Compel </w:t>
      </w:r>
      <w:r w:rsidR="001A7AC7">
        <w:rPr>
          <w:rFonts w:asciiTheme="majorHAnsi" w:eastAsia="Times New Roman" w:hAnsiTheme="majorHAnsi" w:cstheme="majorBidi"/>
        </w:rPr>
        <w:t xml:space="preserve">labelling of </w:t>
      </w:r>
      <w:r w:rsidR="00AA51E9">
        <w:rPr>
          <w:rFonts w:asciiTheme="majorHAnsi" w:eastAsia="Times New Roman" w:hAnsiTheme="majorHAnsi" w:cstheme="majorBidi"/>
        </w:rPr>
        <w:t>raw materials used in the manufacture of equipment for better recycling and disposal decisions</w:t>
      </w:r>
      <w:r w:rsidR="00743EC6">
        <w:rPr>
          <w:rFonts w:asciiTheme="majorHAnsi" w:eastAsia="Times New Roman" w:hAnsiTheme="majorHAnsi" w:cstheme="majorBidi"/>
        </w:rPr>
        <w:t>.</w:t>
      </w:r>
      <w:bookmarkStart w:id="0" w:name="_GoBack"/>
      <w:bookmarkEnd w:id="0"/>
    </w:p>
    <w:p w14:paraId="37F8638D" w14:textId="0DBACA38" w:rsidR="006A7A7A" w:rsidRPr="00084094" w:rsidRDefault="004D2DCE" w:rsidP="000B211F">
      <w:pPr>
        <w:pStyle w:val="ListParagraph"/>
        <w:numPr>
          <w:ilvl w:val="1"/>
          <w:numId w:val="4"/>
        </w:numPr>
        <w:spacing w:after="120"/>
        <w:ind w:hanging="357"/>
        <w:contextualSpacing w:val="0"/>
        <w:jc w:val="both"/>
        <w:rPr>
          <w:rFonts w:asciiTheme="majorHAnsi" w:eastAsia="Times New Roman" w:hAnsiTheme="majorHAnsi" w:cstheme="majorBidi"/>
        </w:rPr>
      </w:pPr>
      <w:r w:rsidRPr="00084094">
        <w:rPr>
          <w:rFonts w:asciiTheme="majorHAnsi" w:eastAsia="Times New Roman" w:hAnsiTheme="majorHAnsi" w:cstheme="majorBidi"/>
        </w:rPr>
        <w:t>Promote e-waste</w:t>
      </w:r>
      <w:r w:rsidR="00354A18" w:rsidRPr="00084094">
        <w:rPr>
          <w:rFonts w:asciiTheme="majorHAnsi" w:eastAsia="Times New Roman" w:hAnsiTheme="majorHAnsi" w:cstheme="majorBidi"/>
        </w:rPr>
        <w:t xml:space="preserve"> recycling</w:t>
      </w:r>
      <w:r w:rsidR="00F778D1" w:rsidRPr="00084094">
        <w:rPr>
          <w:rFonts w:asciiTheme="majorHAnsi" w:eastAsia="Times New Roman" w:hAnsiTheme="majorHAnsi" w:cstheme="majorBidi"/>
        </w:rPr>
        <w:t xml:space="preserve"> e.g. </w:t>
      </w:r>
      <w:r w:rsidR="00A776B2" w:rsidRPr="00084094">
        <w:rPr>
          <w:rFonts w:asciiTheme="majorHAnsi" w:eastAsia="Times New Roman" w:hAnsiTheme="majorHAnsi" w:cstheme="majorBidi"/>
        </w:rPr>
        <w:t xml:space="preserve">enforcement of </w:t>
      </w:r>
      <w:r w:rsidR="00F778D1" w:rsidRPr="00084094">
        <w:rPr>
          <w:rFonts w:asciiTheme="majorHAnsi" w:eastAsia="Times New Roman" w:hAnsiTheme="majorHAnsi" w:cstheme="majorBidi"/>
        </w:rPr>
        <w:t>Extended Producer Responsibility</w:t>
      </w:r>
      <w:r w:rsidR="00963EA3" w:rsidRPr="00084094">
        <w:rPr>
          <w:rFonts w:asciiTheme="majorHAnsi" w:eastAsia="Times New Roman" w:hAnsiTheme="majorHAnsi" w:cstheme="majorBidi"/>
        </w:rPr>
        <w:t xml:space="preserve"> (EPR)</w:t>
      </w:r>
      <w:r w:rsidR="00CA2417" w:rsidRPr="00084094">
        <w:rPr>
          <w:rFonts w:asciiTheme="majorHAnsi" w:eastAsia="Times New Roman" w:hAnsiTheme="majorHAnsi" w:cstheme="majorBidi"/>
        </w:rPr>
        <w:t xml:space="preserve"> </w:t>
      </w:r>
      <w:r w:rsidR="00FE394C" w:rsidRPr="00084094">
        <w:rPr>
          <w:rFonts w:asciiTheme="majorHAnsi" w:eastAsia="Times New Roman" w:hAnsiTheme="majorHAnsi" w:cstheme="majorBidi"/>
        </w:rPr>
        <w:t xml:space="preserve">which </w:t>
      </w:r>
      <w:r w:rsidR="00874AE6" w:rsidRPr="00084094">
        <w:rPr>
          <w:rFonts w:asciiTheme="majorHAnsi" w:eastAsia="Times New Roman" w:hAnsiTheme="majorHAnsi" w:cstheme="majorBidi"/>
        </w:rPr>
        <w:t xml:space="preserve">is an </w:t>
      </w:r>
      <w:r w:rsidR="00D66ED7" w:rsidRPr="00084094">
        <w:rPr>
          <w:rFonts w:asciiTheme="majorHAnsi" w:eastAsia="Times New Roman" w:hAnsiTheme="majorHAnsi" w:cstheme="majorBidi"/>
        </w:rPr>
        <w:t>environmental policy approach in which producers take responsibility for the management of products after becoming waste</w:t>
      </w:r>
      <w:r w:rsidR="00084094" w:rsidRPr="00084094">
        <w:rPr>
          <w:rFonts w:asciiTheme="majorHAnsi" w:eastAsia="Times New Roman" w:hAnsiTheme="majorHAnsi" w:cstheme="majorBidi"/>
        </w:rPr>
        <w:t>.</w:t>
      </w:r>
    </w:p>
    <w:p w14:paraId="6271A7CD" w14:textId="77777777" w:rsidR="00953A58" w:rsidRPr="00A01865" w:rsidRDefault="00953A58" w:rsidP="000628D9">
      <w:pPr>
        <w:jc w:val="both"/>
        <w:rPr>
          <w:rFonts w:asciiTheme="majorHAnsi" w:hAnsiTheme="majorHAnsi"/>
        </w:rPr>
      </w:pPr>
    </w:p>
    <w:sectPr w:rsidR="00953A58" w:rsidRPr="00A01865" w:rsidSect="00084094">
      <w:footerReference w:type="even" r:id="rId7"/>
      <w:footerReference w:type="default" r:id="rId8"/>
      <w:pgSz w:w="11900" w:h="16840"/>
      <w:pgMar w:top="709" w:right="1800" w:bottom="567" w:left="1800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45D67" w14:textId="77777777" w:rsidR="001535F7" w:rsidRDefault="001535F7" w:rsidP="00AB3134">
      <w:r>
        <w:separator/>
      </w:r>
    </w:p>
  </w:endnote>
  <w:endnote w:type="continuationSeparator" w:id="0">
    <w:p w14:paraId="79308F7B" w14:textId="77777777" w:rsidR="001535F7" w:rsidRDefault="001535F7" w:rsidP="00AB3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05E3B1" w14:textId="77777777" w:rsidR="00FF2A6F" w:rsidRDefault="00FF2A6F" w:rsidP="00D46C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407CEF" w14:textId="77777777" w:rsidR="00FF2A6F" w:rsidRDefault="00FF2A6F" w:rsidP="00CC78E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4E6C9" w14:textId="77777777" w:rsidR="00FF2A6F" w:rsidRDefault="00FF2A6F" w:rsidP="00D46C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E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385112A4" w14:textId="77777777" w:rsidR="00FF2A6F" w:rsidRDefault="00FF2A6F" w:rsidP="00CC78E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3EE4BE" w14:textId="77777777" w:rsidR="001535F7" w:rsidRDefault="001535F7" w:rsidP="00AB3134">
      <w:r>
        <w:separator/>
      </w:r>
    </w:p>
  </w:footnote>
  <w:footnote w:type="continuationSeparator" w:id="0">
    <w:p w14:paraId="49EEBD21" w14:textId="77777777" w:rsidR="001535F7" w:rsidRDefault="001535F7" w:rsidP="00AB3134">
      <w:r>
        <w:continuationSeparator/>
      </w:r>
    </w:p>
  </w:footnote>
  <w:footnote w:id="1">
    <w:p w14:paraId="17373D5D" w14:textId="444A973F" w:rsidR="00FF2A6F" w:rsidRPr="00EA403D" w:rsidRDefault="00FF2A6F" w:rsidP="00EA403D">
      <w:pPr>
        <w:rPr>
          <w:rFonts w:asciiTheme="majorHAnsi" w:eastAsia="Times New Roman" w:hAnsiTheme="majorHAnsi"/>
          <w:b/>
          <w:color w:val="222222"/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EA403D">
        <w:rPr>
          <w:rFonts w:asciiTheme="majorHAnsi" w:eastAsia="Times New Roman" w:hAnsiTheme="majorHAnsi"/>
          <w:color w:val="222222"/>
          <w:sz w:val="20"/>
          <w:szCs w:val="20"/>
        </w:rPr>
        <w:t xml:space="preserve">Nicola Jones, </w:t>
      </w:r>
      <w:r w:rsidRPr="005742F6">
        <w:rPr>
          <w:rFonts w:asciiTheme="majorHAnsi" w:eastAsia="Times New Roman" w:hAnsiTheme="majorHAnsi"/>
          <w:i/>
          <w:color w:val="222222"/>
          <w:sz w:val="20"/>
          <w:szCs w:val="20"/>
        </w:rPr>
        <w:t>How to stop data centres from gobbling up the world’s electricity</w:t>
      </w:r>
      <w:r w:rsidRPr="00EA403D">
        <w:rPr>
          <w:rFonts w:asciiTheme="majorHAnsi" w:eastAsia="Times New Roman" w:hAnsiTheme="majorHAnsi"/>
          <w:color w:val="222222"/>
          <w:sz w:val="20"/>
          <w:szCs w:val="20"/>
        </w:rPr>
        <w:t xml:space="preserve">, Nature </w:t>
      </w:r>
      <w:r w:rsidRPr="00EA403D">
        <w:rPr>
          <w:rFonts w:asciiTheme="majorHAnsi" w:hAnsiTheme="majorHAnsi"/>
          <w:bCs/>
          <w:sz w:val="20"/>
          <w:szCs w:val="20"/>
        </w:rPr>
        <w:t>561</w:t>
      </w:r>
      <w:r w:rsidRPr="00EA403D">
        <w:rPr>
          <w:rFonts w:asciiTheme="majorHAnsi" w:eastAsia="Times New Roman" w:hAnsiTheme="majorHAnsi"/>
          <w:color w:val="222222"/>
          <w:sz w:val="20"/>
          <w:szCs w:val="20"/>
        </w:rPr>
        <w:t>, 163-166 (2018)</w:t>
      </w:r>
    </w:p>
    <w:p w14:paraId="12D130B4" w14:textId="669F9659" w:rsidR="00FF2A6F" w:rsidRPr="00906B6E" w:rsidRDefault="00FF2A6F">
      <w:pPr>
        <w:pStyle w:val="FootnoteText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2EE8"/>
    <w:multiLevelType w:val="hybridMultilevel"/>
    <w:tmpl w:val="8DFC8F5E"/>
    <w:lvl w:ilvl="0" w:tplc="1000000F">
      <w:start w:val="1"/>
      <w:numFmt w:val="decimal"/>
      <w:lvlText w:val="%1."/>
      <w:lvlJc w:val="left"/>
      <w:pPr>
        <w:ind w:left="1438" w:hanging="360"/>
      </w:pPr>
    </w:lvl>
    <w:lvl w:ilvl="1" w:tplc="10000019" w:tentative="1">
      <w:start w:val="1"/>
      <w:numFmt w:val="lowerLetter"/>
      <w:lvlText w:val="%2."/>
      <w:lvlJc w:val="left"/>
      <w:pPr>
        <w:ind w:left="2158" w:hanging="360"/>
      </w:pPr>
    </w:lvl>
    <w:lvl w:ilvl="2" w:tplc="1000001B" w:tentative="1">
      <w:start w:val="1"/>
      <w:numFmt w:val="lowerRoman"/>
      <w:lvlText w:val="%3."/>
      <w:lvlJc w:val="right"/>
      <w:pPr>
        <w:ind w:left="2878" w:hanging="180"/>
      </w:pPr>
    </w:lvl>
    <w:lvl w:ilvl="3" w:tplc="1000000F" w:tentative="1">
      <w:start w:val="1"/>
      <w:numFmt w:val="decimal"/>
      <w:lvlText w:val="%4."/>
      <w:lvlJc w:val="left"/>
      <w:pPr>
        <w:ind w:left="3598" w:hanging="360"/>
      </w:pPr>
    </w:lvl>
    <w:lvl w:ilvl="4" w:tplc="10000019" w:tentative="1">
      <w:start w:val="1"/>
      <w:numFmt w:val="lowerLetter"/>
      <w:lvlText w:val="%5."/>
      <w:lvlJc w:val="left"/>
      <w:pPr>
        <w:ind w:left="4318" w:hanging="360"/>
      </w:pPr>
    </w:lvl>
    <w:lvl w:ilvl="5" w:tplc="1000001B" w:tentative="1">
      <w:start w:val="1"/>
      <w:numFmt w:val="lowerRoman"/>
      <w:lvlText w:val="%6."/>
      <w:lvlJc w:val="right"/>
      <w:pPr>
        <w:ind w:left="5038" w:hanging="180"/>
      </w:pPr>
    </w:lvl>
    <w:lvl w:ilvl="6" w:tplc="1000000F" w:tentative="1">
      <w:start w:val="1"/>
      <w:numFmt w:val="decimal"/>
      <w:lvlText w:val="%7."/>
      <w:lvlJc w:val="left"/>
      <w:pPr>
        <w:ind w:left="5758" w:hanging="360"/>
      </w:pPr>
    </w:lvl>
    <w:lvl w:ilvl="7" w:tplc="10000019" w:tentative="1">
      <w:start w:val="1"/>
      <w:numFmt w:val="lowerLetter"/>
      <w:lvlText w:val="%8."/>
      <w:lvlJc w:val="left"/>
      <w:pPr>
        <w:ind w:left="6478" w:hanging="360"/>
      </w:pPr>
    </w:lvl>
    <w:lvl w:ilvl="8" w:tplc="1000001B" w:tentative="1">
      <w:start w:val="1"/>
      <w:numFmt w:val="lowerRoman"/>
      <w:lvlText w:val="%9."/>
      <w:lvlJc w:val="right"/>
      <w:pPr>
        <w:ind w:left="7198" w:hanging="180"/>
      </w:pPr>
    </w:lvl>
  </w:abstractNum>
  <w:abstractNum w:abstractNumId="1" w15:restartNumberingAfterBreak="0">
    <w:nsid w:val="06E52E7E"/>
    <w:multiLevelType w:val="multilevel"/>
    <w:tmpl w:val="941EA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C45D98"/>
    <w:multiLevelType w:val="hybridMultilevel"/>
    <w:tmpl w:val="723E372E"/>
    <w:lvl w:ilvl="0" w:tplc="D7EE4B8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45A7A"/>
    <w:multiLevelType w:val="multilevel"/>
    <w:tmpl w:val="7F4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03703D"/>
    <w:multiLevelType w:val="hybridMultilevel"/>
    <w:tmpl w:val="57D60B5E"/>
    <w:lvl w:ilvl="0" w:tplc="D7EE4B8A">
      <w:start w:val="1"/>
      <w:numFmt w:val="bullet"/>
      <w:lvlText w:val="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2A6A3A"/>
    <w:multiLevelType w:val="hybridMultilevel"/>
    <w:tmpl w:val="09486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12"/>
    <w:rsid w:val="000010CA"/>
    <w:rsid w:val="000278B1"/>
    <w:rsid w:val="00030631"/>
    <w:rsid w:val="00042E36"/>
    <w:rsid w:val="0004788B"/>
    <w:rsid w:val="000628D9"/>
    <w:rsid w:val="00084094"/>
    <w:rsid w:val="000D3419"/>
    <w:rsid w:val="000D4B3F"/>
    <w:rsid w:val="000E6E87"/>
    <w:rsid w:val="001024BB"/>
    <w:rsid w:val="00104A1F"/>
    <w:rsid w:val="001072A1"/>
    <w:rsid w:val="001119E7"/>
    <w:rsid w:val="00133022"/>
    <w:rsid w:val="001377C4"/>
    <w:rsid w:val="001535F7"/>
    <w:rsid w:val="00161348"/>
    <w:rsid w:val="00194D0A"/>
    <w:rsid w:val="001A36CF"/>
    <w:rsid w:val="001A7AC7"/>
    <w:rsid w:val="001B2BE9"/>
    <w:rsid w:val="00205C88"/>
    <w:rsid w:val="00231EFC"/>
    <w:rsid w:val="00245E83"/>
    <w:rsid w:val="002910A0"/>
    <w:rsid w:val="002E75D9"/>
    <w:rsid w:val="00310385"/>
    <w:rsid w:val="003156C6"/>
    <w:rsid w:val="00354A18"/>
    <w:rsid w:val="0035585B"/>
    <w:rsid w:val="003652F5"/>
    <w:rsid w:val="00372469"/>
    <w:rsid w:val="003800D9"/>
    <w:rsid w:val="003A3D37"/>
    <w:rsid w:val="003E29AB"/>
    <w:rsid w:val="00401BCD"/>
    <w:rsid w:val="00411D54"/>
    <w:rsid w:val="0043281A"/>
    <w:rsid w:val="00452E60"/>
    <w:rsid w:val="00480288"/>
    <w:rsid w:val="0048350E"/>
    <w:rsid w:val="004B12A9"/>
    <w:rsid w:val="004D2DCE"/>
    <w:rsid w:val="004F63D4"/>
    <w:rsid w:val="004F6905"/>
    <w:rsid w:val="00511CB9"/>
    <w:rsid w:val="00527E05"/>
    <w:rsid w:val="00541B5B"/>
    <w:rsid w:val="00552CC6"/>
    <w:rsid w:val="005742F6"/>
    <w:rsid w:val="00595364"/>
    <w:rsid w:val="005C15C0"/>
    <w:rsid w:val="00602CA3"/>
    <w:rsid w:val="00603571"/>
    <w:rsid w:val="00636390"/>
    <w:rsid w:val="006439B7"/>
    <w:rsid w:val="00684075"/>
    <w:rsid w:val="00695325"/>
    <w:rsid w:val="006A7A7A"/>
    <w:rsid w:val="006F7D12"/>
    <w:rsid w:val="007135B1"/>
    <w:rsid w:val="00721F80"/>
    <w:rsid w:val="0073554B"/>
    <w:rsid w:val="00743EC6"/>
    <w:rsid w:val="00783EB3"/>
    <w:rsid w:val="007E2875"/>
    <w:rsid w:val="00803104"/>
    <w:rsid w:val="008135D2"/>
    <w:rsid w:val="008212D1"/>
    <w:rsid w:val="00834461"/>
    <w:rsid w:val="00857A21"/>
    <w:rsid w:val="0086488F"/>
    <w:rsid w:val="00874AE6"/>
    <w:rsid w:val="0087703E"/>
    <w:rsid w:val="008931B9"/>
    <w:rsid w:val="008B0A6A"/>
    <w:rsid w:val="00906B6E"/>
    <w:rsid w:val="009135EE"/>
    <w:rsid w:val="00914679"/>
    <w:rsid w:val="00914727"/>
    <w:rsid w:val="009311B7"/>
    <w:rsid w:val="00945D5A"/>
    <w:rsid w:val="009460D8"/>
    <w:rsid w:val="00953A58"/>
    <w:rsid w:val="00963EA3"/>
    <w:rsid w:val="00965181"/>
    <w:rsid w:val="00967F95"/>
    <w:rsid w:val="00971147"/>
    <w:rsid w:val="0098191D"/>
    <w:rsid w:val="00A01865"/>
    <w:rsid w:val="00A11ABB"/>
    <w:rsid w:val="00A25C62"/>
    <w:rsid w:val="00A40242"/>
    <w:rsid w:val="00A52854"/>
    <w:rsid w:val="00A663A5"/>
    <w:rsid w:val="00A73D06"/>
    <w:rsid w:val="00A7408F"/>
    <w:rsid w:val="00A776B2"/>
    <w:rsid w:val="00A81DC7"/>
    <w:rsid w:val="00AA51E9"/>
    <w:rsid w:val="00AB3134"/>
    <w:rsid w:val="00AC517A"/>
    <w:rsid w:val="00AD0014"/>
    <w:rsid w:val="00AF0CE3"/>
    <w:rsid w:val="00AF0EDF"/>
    <w:rsid w:val="00B02303"/>
    <w:rsid w:val="00B02EF3"/>
    <w:rsid w:val="00B11F67"/>
    <w:rsid w:val="00B322F6"/>
    <w:rsid w:val="00B72652"/>
    <w:rsid w:val="00B9611E"/>
    <w:rsid w:val="00BC774D"/>
    <w:rsid w:val="00BD2B45"/>
    <w:rsid w:val="00BD66D0"/>
    <w:rsid w:val="00BD743A"/>
    <w:rsid w:val="00BE49B9"/>
    <w:rsid w:val="00C202BF"/>
    <w:rsid w:val="00C55C80"/>
    <w:rsid w:val="00C92548"/>
    <w:rsid w:val="00C9312B"/>
    <w:rsid w:val="00C958C7"/>
    <w:rsid w:val="00C972B1"/>
    <w:rsid w:val="00CA2417"/>
    <w:rsid w:val="00CC78E4"/>
    <w:rsid w:val="00CC795A"/>
    <w:rsid w:val="00D01852"/>
    <w:rsid w:val="00D07975"/>
    <w:rsid w:val="00D31D7B"/>
    <w:rsid w:val="00D46C92"/>
    <w:rsid w:val="00D46D78"/>
    <w:rsid w:val="00D66ED7"/>
    <w:rsid w:val="00D9752A"/>
    <w:rsid w:val="00DB6619"/>
    <w:rsid w:val="00DD4AF1"/>
    <w:rsid w:val="00DE0FFE"/>
    <w:rsid w:val="00DE2466"/>
    <w:rsid w:val="00DE67AC"/>
    <w:rsid w:val="00DF1AF8"/>
    <w:rsid w:val="00E1033A"/>
    <w:rsid w:val="00E10E70"/>
    <w:rsid w:val="00E12786"/>
    <w:rsid w:val="00E24DB0"/>
    <w:rsid w:val="00E550B8"/>
    <w:rsid w:val="00E756D7"/>
    <w:rsid w:val="00E87912"/>
    <w:rsid w:val="00E9005D"/>
    <w:rsid w:val="00EA403D"/>
    <w:rsid w:val="00EA7D52"/>
    <w:rsid w:val="00EC2278"/>
    <w:rsid w:val="00ED008A"/>
    <w:rsid w:val="00ED0F12"/>
    <w:rsid w:val="00ED1007"/>
    <w:rsid w:val="00ED5098"/>
    <w:rsid w:val="00EE08EB"/>
    <w:rsid w:val="00F00BFB"/>
    <w:rsid w:val="00F10DE9"/>
    <w:rsid w:val="00F13121"/>
    <w:rsid w:val="00F31DBF"/>
    <w:rsid w:val="00F36CA6"/>
    <w:rsid w:val="00F43587"/>
    <w:rsid w:val="00F6392D"/>
    <w:rsid w:val="00F666DE"/>
    <w:rsid w:val="00F67D93"/>
    <w:rsid w:val="00F778D1"/>
    <w:rsid w:val="00FA4108"/>
    <w:rsid w:val="00FA51AC"/>
    <w:rsid w:val="00FE394C"/>
    <w:rsid w:val="00FF1112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00E617E"/>
  <w14:defaultImageDpi w14:val="300"/>
  <w15:docId w15:val="{E9349D2C-F2DF-4043-BBC0-A9B55E5BE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00906B6E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D12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6F7D12"/>
    <w:rPr>
      <w:b/>
      <w:bCs/>
    </w:rPr>
  </w:style>
  <w:style w:type="paragraph" w:styleId="ListParagraph">
    <w:name w:val="List Paragraph"/>
    <w:basedOn w:val="Normal"/>
    <w:uiPriority w:val="34"/>
    <w:qFormat/>
    <w:rsid w:val="00A0186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AB3134"/>
  </w:style>
  <w:style w:type="character" w:customStyle="1" w:styleId="FootnoteTextChar">
    <w:name w:val="Footnote Text Char"/>
    <w:basedOn w:val="DefaultParagraphFont"/>
    <w:link w:val="FootnoteText"/>
    <w:uiPriority w:val="99"/>
    <w:rsid w:val="00AB3134"/>
    <w:rPr>
      <w:lang w:val="en-GB"/>
    </w:rPr>
  </w:style>
  <w:style w:type="character" w:styleId="FootnoteReference">
    <w:name w:val="footnote reference"/>
    <w:basedOn w:val="DefaultParagraphFont"/>
    <w:uiPriority w:val="99"/>
    <w:unhideWhenUsed/>
    <w:rsid w:val="00AB313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906B6E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Footer">
    <w:name w:val="footer"/>
    <w:basedOn w:val="Normal"/>
    <w:link w:val="FooterChar"/>
    <w:uiPriority w:val="99"/>
    <w:unhideWhenUsed/>
    <w:rsid w:val="00CC78E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8E4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CC78E4"/>
  </w:style>
  <w:style w:type="paragraph" w:styleId="Header">
    <w:name w:val="header"/>
    <w:basedOn w:val="Normal"/>
    <w:link w:val="HeaderChar"/>
    <w:uiPriority w:val="99"/>
    <w:unhideWhenUsed/>
    <w:rsid w:val="000840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4094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6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247320-18A9-4215-99D8-529A601295F8}"/>
</file>

<file path=customXml/itemProps2.xml><?xml version="1.0" encoding="utf-8"?>
<ds:datastoreItem xmlns:ds="http://schemas.openxmlformats.org/officeDocument/2006/customXml" ds:itemID="{7E4DCA7A-EE45-4B82-9758-FE7C77C34F99}"/>
</file>

<file path=customXml/itemProps3.xml><?xml version="1.0" encoding="utf-8"?>
<ds:datastoreItem xmlns:ds="http://schemas.openxmlformats.org/officeDocument/2006/customXml" ds:itemID="{A12BA9B0-BADF-4692-9D52-E95BC10806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762</Words>
  <Characters>4350</Characters>
  <Application>Microsoft Office Word</Application>
  <DocSecurity>0</DocSecurity>
  <Lines>36</Lines>
  <Paragraphs>10</Paragraphs>
  <ScaleCrop>false</ScaleCrop>
  <Company>cib</Company>
  <LinksUpToDate>false</LinksUpToDate>
  <CharactersWithSpaces>5102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Lam</dc:creator>
  <cp:keywords/>
  <dc:description/>
  <cp:lastModifiedBy>Beebee Nawsheen Shaseeb Mungur</cp:lastModifiedBy>
  <cp:revision>327</cp:revision>
  <dcterms:created xsi:type="dcterms:W3CDTF">2021-12-07T06:15:00Z</dcterms:created>
  <dcterms:modified xsi:type="dcterms:W3CDTF">2021-12-14T06:54:00Z</dcterms:modified>
</cp:coreProperties>
</file>